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75" w:rsidRPr="0052170E" w:rsidRDefault="006C5175" w:rsidP="006C5175">
      <w:pPr>
        <w:spacing w:before="0"/>
        <w:rPr>
          <w:rFonts w:asciiTheme="minorHAnsi" w:hAnsiTheme="minorHAnsi" w:cstheme="minorHAnsi"/>
          <w:bCs/>
          <w:szCs w:val="22"/>
        </w:rPr>
      </w:pPr>
      <w:r w:rsidRPr="0052170E">
        <w:rPr>
          <w:rFonts w:asciiTheme="minorHAnsi" w:hAnsiTheme="minorHAnsi" w:cstheme="minorHAnsi"/>
          <w:b/>
          <w:bCs/>
          <w:szCs w:val="22"/>
        </w:rPr>
        <w:t>Рис. 1</w:t>
      </w:r>
      <w:r w:rsidRPr="0052170E">
        <w:rPr>
          <w:rFonts w:asciiTheme="minorHAnsi" w:hAnsiTheme="minorHAnsi" w:cstheme="minorHAnsi"/>
          <w:bCs/>
          <w:szCs w:val="22"/>
        </w:rPr>
        <w:t xml:space="preserve">. Структурная карта по отражающему горизонту </w:t>
      </w:r>
      <w:proofErr w:type="spellStart"/>
      <w:r w:rsidRPr="0052170E">
        <w:rPr>
          <w:rFonts w:asciiTheme="minorHAnsi" w:hAnsiTheme="minorHAnsi" w:cstheme="minorHAnsi"/>
          <w:bCs/>
          <w:szCs w:val="22"/>
        </w:rPr>
        <w:t>Nk</w:t>
      </w:r>
      <w:proofErr w:type="spellEnd"/>
      <w:r w:rsidRPr="0052170E">
        <w:rPr>
          <w:rFonts w:asciiTheme="minorHAnsi" w:hAnsiTheme="minorHAnsi" w:cstheme="minorHAnsi"/>
          <w:bCs/>
          <w:szCs w:val="22"/>
        </w:rPr>
        <w:t xml:space="preserve"> (кровля </w:t>
      </w:r>
      <w:proofErr w:type="spellStart"/>
      <w:r w:rsidRPr="0052170E">
        <w:rPr>
          <w:rFonts w:asciiTheme="minorHAnsi" w:hAnsiTheme="minorHAnsi" w:cstheme="minorHAnsi"/>
          <w:bCs/>
          <w:szCs w:val="22"/>
        </w:rPr>
        <w:t>ичерской</w:t>
      </w:r>
      <w:proofErr w:type="spellEnd"/>
      <w:r w:rsidRPr="0052170E">
        <w:rPr>
          <w:rFonts w:asciiTheme="minorHAnsi" w:hAnsiTheme="minorHAnsi" w:cstheme="minorHAnsi"/>
          <w:bCs/>
          <w:szCs w:val="22"/>
        </w:rPr>
        <w:t xml:space="preserve"> свиты в пределах карбонатной платформы и пачки аргиллитов внутри </w:t>
      </w:r>
      <w:proofErr w:type="spellStart"/>
      <w:r w:rsidRPr="0052170E">
        <w:rPr>
          <w:rFonts w:asciiTheme="minorHAnsi" w:hAnsiTheme="minorHAnsi" w:cstheme="minorHAnsi"/>
          <w:bCs/>
          <w:szCs w:val="22"/>
        </w:rPr>
        <w:t>куонамской</w:t>
      </w:r>
      <w:proofErr w:type="spellEnd"/>
      <w:r w:rsidRPr="0052170E">
        <w:rPr>
          <w:rFonts w:asciiTheme="minorHAnsi" w:hAnsiTheme="minorHAnsi" w:cstheme="minorHAnsi"/>
          <w:bCs/>
          <w:szCs w:val="22"/>
        </w:rPr>
        <w:t xml:space="preserve"> свиты)</w:t>
      </w:r>
    </w:p>
    <w:p w:rsidR="006C5175" w:rsidRPr="0052170E" w:rsidRDefault="006C5175" w:rsidP="006C5175">
      <w:pPr>
        <w:autoSpaceDE w:val="0"/>
        <w:autoSpaceDN w:val="0"/>
        <w:adjustRightInd w:val="0"/>
        <w:spacing w:before="0"/>
        <w:ind w:firstLine="0"/>
        <w:rPr>
          <w:rFonts w:asciiTheme="minorHAnsi" w:hAnsiTheme="minorHAnsi" w:cstheme="minorHAnsi"/>
          <w:bCs/>
          <w:szCs w:val="22"/>
        </w:rPr>
      </w:pPr>
      <w:r w:rsidRPr="0052170E">
        <w:rPr>
          <w:rFonts w:asciiTheme="minorHAnsi" w:eastAsia="Calibri-Bold" w:hAnsiTheme="minorHAnsi" w:cstheme="minorHAnsi"/>
          <w:b/>
          <w:bCs/>
          <w:szCs w:val="22"/>
        </w:rPr>
        <w:t xml:space="preserve">Границы </w:t>
      </w:r>
      <w:r w:rsidRPr="0052170E">
        <w:rPr>
          <w:rFonts w:asciiTheme="minorHAnsi" w:eastAsia="Calibri-Bold" w:hAnsiTheme="minorHAnsi" w:cstheme="minorHAnsi"/>
          <w:szCs w:val="22"/>
        </w:rPr>
        <w:t>(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>1</w:t>
      </w:r>
      <w:r w:rsidRPr="0052170E">
        <w:rPr>
          <w:rFonts w:asciiTheme="minorHAnsi" w:eastAsia="Calibri-Bold" w:hAnsiTheme="minorHAnsi" w:cstheme="minorHAnsi"/>
          <w:szCs w:val="22"/>
        </w:rPr>
        <w:t xml:space="preserve">,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>2</w:t>
      </w:r>
      <w:r w:rsidRPr="0052170E">
        <w:rPr>
          <w:rFonts w:asciiTheme="minorHAnsi" w:eastAsia="Calibri-Bold" w:hAnsiTheme="minorHAnsi" w:cstheme="minorHAnsi"/>
          <w:szCs w:val="22"/>
        </w:rPr>
        <w:t xml:space="preserve">):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1 </w:t>
      </w:r>
      <w:r w:rsidRPr="0052170E">
        <w:rPr>
          <w:rFonts w:asciiTheme="minorHAnsi" w:eastAsia="Calibri-Bold" w:hAnsiTheme="minorHAnsi" w:cstheme="minorHAnsi"/>
          <w:szCs w:val="22"/>
        </w:rPr>
        <w:t xml:space="preserve">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Кочечумо</w:t>
      </w:r>
      <w:r w:rsidRPr="0052170E">
        <w:rPr>
          <w:rFonts w:asciiTheme="minorHAnsi" w:eastAsia="MS Gothic" w:hAnsiTheme="minorHAnsi" w:cstheme="minorHAnsi"/>
          <w:szCs w:val="22"/>
        </w:rPr>
        <w:t>-М</w:t>
      </w:r>
      <w:r w:rsidRPr="0052170E">
        <w:rPr>
          <w:rFonts w:asciiTheme="minorHAnsi" w:eastAsia="Calibri-Bold" w:hAnsiTheme="minorHAnsi" w:cstheme="minorHAnsi"/>
          <w:szCs w:val="22"/>
        </w:rPr>
        <w:t>архинской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 нефтегазоперспективной зоны,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2 </w:t>
      </w:r>
      <w:r w:rsidRPr="0052170E">
        <w:rPr>
          <w:rFonts w:asciiTheme="minorHAnsi" w:eastAsia="Calibri-Bold" w:hAnsiTheme="minorHAnsi" w:cstheme="minorHAnsi"/>
          <w:szCs w:val="22"/>
        </w:rPr>
        <w:t xml:space="preserve">— распространения барьерной рифовой системы нижнего кембрия;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3 </w:t>
      </w:r>
      <w:r w:rsidRPr="0052170E">
        <w:rPr>
          <w:rFonts w:asciiTheme="minorHAnsi" w:eastAsia="Calibri-Bold" w:hAnsiTheme="minorHAnsi" w:cstheme="minorHAnsi"/>
          <w:szCs w:val="22"/>
        </w:rPr>
        <w:t xml:space="preserve">— скважины;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4 </w:t>
      </w:r>
      <w:r w:rsidRPr="0052170E">
        <w:rPr>
          <w:rFonts w:asciiTheme="minorHAnsi" w:eastAsia="Calibri-Bold" w:hAnsiTheme="minorHAnsi" w:cstheme="minorHAnsi"/>
          <w:szCs w:val="22"/>
        </w:rPr>
        <w:t>— рекомендованные скважины (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Трк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1 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Туруканская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1,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Кнд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279 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Канандинская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278,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Врм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1 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Верхнемархинская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1);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5 </w:t>
      </w:r>
      <w:r w:rsidRPr="0052170E">
        <w:rPr>
          <w:rFonts w:asciiTheme="minorHAnsi" w:eastAsia="Calibri-Bold" w:hAnsiTheme="minorHAnsi" w:cstheme="minorHAnsi"/>
          <w:szCs w:val="22"/>
        </w:rPr>
        <w:t xml:space="preserve">— изогипсы кровли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рифогенного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 комплекса; </w:t>
      </w:r>
      <w:r w:rsidRPr="0052170E">
        <w:rPr>
          <w:rFonts w:asciiTheme="minorHAnsi" w:eastAsia="Calibri-Bold" w:hAnsiTheme="minorHAnsi" w:cstheme="minorHAnsi"/>
          <w:b/>
          <w:bCs/>
          <w:szCs w:val="22"/>
        </w:rPr>
        <w:t xml:space="preserve">сейсморазведочные профили </w:t>
      </w:r>
      <w:r w:rsidRPr="0052170E">
        <w:rPr>
          <w:rFonts w:asciiTheme="minorHAnsi" w:eastAsia="Calibri-Bold" w:hAnsiTheme="minorHAnsi" w:cstheme="minorHAnsi"/>
          <w:szCs w:val="22"/>
        </w:rPr>
        <w:t>(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>6</w:t>
      </w:r>
      <w:r w:rsidRPr="0052170E">
        <w:rPr>
          <w:rFonts w:asciiTheme="minorHAnsi" w:eastAsia="Calibri-Bold" w:hAnsiTheme="minorHAnsi" w:cstheme="minorHAnsi"/>
          <w:szCs w:val="22"/>
        </w:rPr>
        <w:t>–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>8</w:t>
      </w:r>
      <w:r w:rsidRPr="0052170E">
        <w:rPr>
          <w:rFonts w:asciiTheme="minorHAnsi" w:eastAsia="Calibri-Bold" w:hAnsiTheme="minorHAnsi" w:cstheme="minorHAnsi"/>
          <w:szCs w:val="22"/>
        </w:rPr>
        <w:t xml:space="preserve">):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6 </w:t>
      </w:r>
      <w:r w:rsidRPr="0052170E">
        <w:rPr>
          <w:rFonts w:asciiTheme="minorHAnsi" w:eastAsia="Calibri-Bold" w:hAnsiTheme="minorHAnsi" w:cstheme="minorHAnsi"/>
          <w:szCs w:val="22"/>
        </w:rPr>
        <w:t xml:space="preserve">— региональные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геотраверсы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,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7 </w:t>
      </w:r>
      <w:r w:rsidRPr="0052170E">
        <w:rPr>
          <w:rFonts w:asciiTheme="minorHAnsi" w:eastAsia="Calibri-Bold" w:hAnsiTheme="minorHAnsi" w:cstheme="minorHAnsi"/>
          <w:szCs w:val="22"/>
        </w:rPr>
        <w:t xml:space="preserve">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Экондинская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 с/</w:t>
      </w:r>
      <w:proofErr w:type="gramStart"/>
      <w:r w:rsidRPr="0052170E">
        <w:rPr>
          <w:rFonts w:asciiTheme="minorHAnsi" w:eastAsia="Calibri-Bold" w:hAnsiTheme="minorHAnsi" w:cstheme="minorHAnsi"/>
          <w:szCs w:val="22"/>
        </w:rPr>
        <w:t>п</w:t>
      </w:r>
      <w:proofErr w:type="gramEnd"/>
      <w:r w:rsidRPr="0052170E">
        <w:rPr>
          <w:rFonts w:asciiTheme="minorHAnsi" w:eastAsia="Calibri-Bold" w:hAnsiTheme="minorHAnsi" w:cstheme="minorHAnsi"/>
          <w:szCs w:val="22"/>
        </w:rPr>
        <w:t xml:space="preserve"> 2012</w:t>
      </w:r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2014,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8 </w:t>
      </w:r>
      <w:r w:rsidRPr="0052170E">
        <w:rPr>
          <w:rFonts w:asciiTheme="minorHAnsi" w:eastAsia="Calibri-Bold" w:hAnsiTheme="minorHAnsi" w:cstheme="minorHAnsi"/>
          <w:szCs w:val="22"/>
        </w:rPr>
        <w:t xml:space="preserve">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Вилюйско</w:t>
      </w:r>
      <w:r w:rsidRPr="0052170E">
        <w:rPr>
          <w:rFonts w:asciiTheme="minorHAnsi" w:eastAsia="MS Gothic" w:hAnsiTheme="minorHAnsi" w:cstheme="minorHAnsi"/>
          <w:szCs w:val="22"/>
        </w:rPr>
        <w:t>-</w:t>
      </w:r>
      <w:r w:rsidRPr="0052170E">
        <w:rPr>
          <w:rFonts w:asciiTheme="minorHAnsi" w:eastAsia="Calibri-Bold" w:hAnsiTheme="minorHAnsi" w:cstheme="minorHAnsi"/>
          <w:szCs w:val="22"/>
        </w:rPr>
        <w:t>Мархинская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 с/п № 8/2011</w:t>
      </w:r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>2013</w:t>
      </w:r>
    </w:p>
    <w:p w:rsidR="006C5175" w:rsidRDefault="006C5175" w:rsidP="006C5175">
      <w:pPr>
        <w:spacing w:before="0"/>
        <w:rPr>
          <w:b/>
          <w:bCs/>
        </w:rPr>
      </w:pPr>
    </w:p>
    <w:p w:rsidR="006C5175" w:rsidRPr="002F7807" w:rsidRDefault="006C5175" w:rsidP="006C5175">
      <w:pPr>
        <w:spacing w:before="0"/>
        <w:rPr>
          <w:b/>
          <w:bCs/>
        </w:rPr>
      </w:pPr>
      <w:r w:rsidRPr="002F7807">
        <w:rPr>
          <w:b/>
          <w:bCs/>
        </w:rPr>
        <w:t xml:space="preserve">Рис. 2. </w:t>
      </w:r>
      <w:r w:rsidRPr="002F7807">
        <w:rPr>
          <w:bCs/>
        </w:rPr>
        <w:t>Название</w:t>
      </w:r>
    </w:p>
    <w:p w:rsidR="006C5175" w:rsidRPr="002F7807" w:rsidRDefault="006C5175" w:rsidP="006C5175">
      <w:pPr>
        <w:spacing w:before="0"/>
        <w:rPr>
          <w:bCs/>
        </w:rPr>
      </w:pPr>
      <w:r w:rsidRPr="002F7807">
        <w:rPr>
          <w:bCs/>
        </w:rPr>
        <w:t>Подрисуночная подпись (при наличии условных знаков)</w:t>
      </w:r>
    </w:p>
    <w:p w:rsidR="006C5175" w:rsidRDefault="006C5175" w:rsidP="006C5175">
      <w:pPr>
        <w:spacing w:before="0"/>
        <w:rPr>
          <w:b/>
          <w:bCs/>
        </w:rPr>
      </w:pPr>
    </w:p>
    <w:p w:rsidR="006C5175" w:rsidRPr="002F7807" w:rsidRDefault="006C5175" w:rsidP="006C5175">
      <w:pPr>
        <w:spacing w:before="0"/>
        <w:rPr>
          <w:b/>
          <w:bCs/>
        </w:rPr>
      </w:pPr>
      <w:r w:rsidRPr="002F7807">
        <w:rPr>
          <w:b/>
          <w:bCs/>
        </w:rPr>
        <w:t xml:space="preserve">Рис. 3. </w:t>
      </w:r>
      <w:r w:rsidRPr="002F7807">
        <w:rPr>
          <w:bCs/>
        </w:rPr>
        <w:t>Название</w:t>
      </w:r>
      <w:bookmarkStart w:id="0" w:name="_GoBack"/>
      <w:bookmarkEnd w:id="0"/>
    </w:p>
    <w:p w:rsidR="006C5175" w:rsidRPr="002F7807" w:rsidRDefault="006C5175" w:rsidP="006C5175">
      <w:pPr>
        <w:spacing w:before="0"/>
        <w:rPr>
          <w:bCs/>
        </w:rPr>
      </w:pPr>
      <w:r w:rsidRPr="002F7807">
        <w:rPr>
          <w:bCs/>
        </w:rPr>
        <w:t>Подрисуночная подпись (при наличии условных знаков)</w:t>
      </w:r>
    </w:p>
    <w:p w:rsidR="00E44BBD" w:rsidRDefault="00E44BBD"/>
    <w:sectPr w:rsidR="00E44BBD" w:rsidSect="006C51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5C"/>
    <w:rsid w:val="00032152"/>
    <w:rsid w:val="000A7094"/>
    <w:rsid w:val="00254C3D"/>
    <w:rsid w:val="00293CA6"/>
    <w:rsid w:val="002B5EB9"/>
    <w:rsid w:val="0045055C"/>
    <w:rsid w:val="00614D08"/>
    <w:rsid w:val="006C5175"/>
    <w:rsid w:val="006D422A"/>
    <w:rsid w:val="006E2DB9"/>
    <w:rsid w:val="00713529"/>
    <w:rsid w:val="007B31F2"/>
    <w:rsid w:val="007E1E42"/>
    <w:rsid w:val="007F09C6"/>
    <w:rsid w:val="00A5660A"/>
    <w:rsid w:val="00CB716C"/>
    <w:rsid w:val="00DD2789"/>
    <w:rsid w:val="00E44BBD"/>
    <w:rsid w:val="00E86611"/>
    <w:rsid w:val="00EC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5175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5175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>SPecialiST RePack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Вера Валерьевна</dc:creator>
  <cp:keywords/>
  <dc:description/>
  <cp:lastModifiedBy>Виноградова Вера Валерьевна</cp:lastModifiedBy>
  <cp:revision>2</cp:revision>
  <dcterms:created xsi:type="dcterms:W3CDTF">2023-03-03T11:44:00Z</dcterms:created>
  <dcterms:modified xsi:type="dcterms:W3CDTF">2023-03-03T11:45:00Z</dcterms:modified>
</cp:coreProperties>
</file>